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E4" w:rsidRDefault="007209E4" w:rsidP="007209E4">
      <w:pPr>
        <w:pStyle w:val="Title"/>
        <w:ind w:right="-370"/>
        <w:jc w:val="left"/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 xml:space="preserve">                      </w:t>
      </w:r>
      <w:r w:rsidRPr="007209E4">
        <w:rPr>
          <w:b/>
          <w:i/>
          <w:sz w:val="24"/>
          <w:szCs w:val="24"/>
          <w:lang w:val="bg-BG"/>
        </w:rPr>
        <w:t xml:space="preserve">  </w:t>
      </w:r>
    </w:p>
    <w:p w:rsidR="00990D9F" w:rsidRDefault="00990D9F" w:rsidP="00990D9F">
      <w:pPr>
        <w:jc w:val="both"/>
        <w:rPr>
          <w:rFonts w:ascii="Arial CYR" w:hAnsi="Arial CYR" w:cs="Arial CYR"/>
        </w:rPr>
      </w:pPr>
      <w:r>
        <w:rPr>
          <w:noProof/>
          <w:lang w:val="bg-BG"/>
        </w:rPr>
        <w:drawing>
          <wp:inline distT="0" distB="0" distL="0" distR="0" wp14:anchorId="5B38A8A8" wp14:editId="27AB1EE8">
            <wp:extent cx="1847850" cy="742950"/>
            <wp:effectExtent l="0" t="0" r="0" b="0"/>
            <wp:docPr id="4" name="Picture 4" descr="Описание: Ротари клуб Пловдив Пълдин">
              <a:hlinkClick xmlns:a="http://schemas.openxmlformats.org/drawingml/2006/main" r:id="rId9" tooltip="&quot;Ротари клуб Пловдив Пълдин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Ротари клуб Пловдив Пълдин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bg-BG"/>
        </w:rPr>
        <w:drawing>
          <wp:inline distT="0" distB="0" distL="0" distR="0" wp14:anchorId="6ACD7701" wp14:editId="675B6190">
            <wp:extent cx="2057400" cy="1543050"/>
            <wp:effectExtent l="0" t="0" r="0" b="0"/>
            <wp:docPr id="5" name="Picture 5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Arial" w:hAnsi="Arial" w:cs="Arial"/>
          <w:noProof/>
        </w:rPr>
        <w:t xml:space="preserve"> </w:t>
      </w:r>
      <w:r>
        <w:rPr>
          <w:noProof/>
          <w:sz w:val="8"/>
          <w:szCs w:val="8"/>
          <w:lang w:val="bg-BG"/>
        </w:rPr>
        <w:drawing>
          <wp:inline distT="0" distB="0" distL="0" distR="0" wp14:anchorId="37BAC96C" wp14:editId="13CE1498">
            <wp:extent cx="1981200" cy="514350"/>
            <wp:effectExtent l="0" t="0" r="0" b="0"/>
            <wp:docPr id="6" name="Picture 6" descr="RF-Bowling_PMS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F-Bowling_PMS-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D1F" w:rsidRPr="00AC3D1F" w:rsidRDefault="00AC3D1F" w:rsidP="00AC3D1F">
      <w:pPr>
        <w:spacing w:before="240" w:after="60"/>
        <w:jc w:val="center"/>
        <w:outlineLvl w:val="0"/>
        <w:rPr>
          <w:rFonts w:ascii="Cambria" w:hAnsi="Cambria"/>
          <w:b/>
          <w:bCs/>
          <w:kern w:val="28"/>
          <w:sz w:val="32"/>
          <w:szCs w:val="32"/>
          <w:lang w:val="en-US"/>
        </w:rPr>
      </w:pPr>
      <w:r w:rsidRPr="00AC3D1F">
        <w:rPr>
          <w:rFonts w:ascii="Cambria" w:hAnsi="Cambria"/>
          <w:b/>
          <w:bCs/>
          <w:kern w:val="28"/>
          <w:sz w:val="32"/>
          <w:szCs w:val="32"/>
          <w:lang w:val="bg-BG"/>
        </w:rPr>
        <w:t xml:space="preserve">РОТАРИ ИНТЕРНЕШЪНЪЛ </w:t>
      </w:r>
      <w:r w:rsidRPr="00AC3D1F">
        <w:rPr>
          <w:rFonts w:ascii="Cambria" w:hAnsi="Cambria"/>
          <w:b/>
          <w:bCs/>
          <w:kern w:val="28"/>
          <w:sz w:val="32"/>
          <w:szCs w:val="32"/>
          <w:lang w:val="bg-BG"/>
        </w:rPr>
        <w:tab/>
        <w:t xml:space="preserve">Д-2482 –БЪЛГАРИЯ </w:t>
      </w:r>
    </w:p>
    <w:p w:rsidR="00AC3D1F" w:rsidRPr="00AC3D1F" w:rsidRDefault="00AC3D1F" w:rsidP="00AC3D1F">
      <w:pPr>
        <w:widowControl w:val="0"/>
        <w:autoSpaceDE w:val="0"/>
        <w:autoSpaceDN w:val="0"/>
        <w:adjustRightInd w:val="0"/>
        <w:rPr>
          <w:rFonts w:ascii="Arial CYR" w:hAnsi="Arial CYR" w:cs="Arial CYR"/>
          <w:lang w:val="bg-BG"/>
        </w:rPr>
      </w:pPr>
    </w:p>
    <w:p w:rsidR="00AC3D1F" w:rsidRPr="00AC3D1F" w:rsidRDefault="00AC3D1F" w:rsidP="00AC3D1F">
      <w:pPr>
        <w:widowControl w:val="0"/>
        <w:autoSpaceDE w:val="0"/>
        <w:autoSpaceDN w:val="0"/>
        <w:adjustRightInd w:val="0"/>
        <w:rPr>
          <w:rFonts w:ascii="Arial CYR" w:hAnsi="Arial CYR" w:cs="Arial CYR"/>
          <w:lang w:val="bg-BG"/>
        </w:rPr>
      </w:pPr>
    </w:p>
    <w:p w:rsidR="00AC3D1F" w:rsidRPr="00AC3D1F" w:rsidRDefault="00AC3D1F" w:rsidP="00AC3D1F">
      <w:pPr>
        <w:jc w:val="center"/>
        <w:rPr>
          <w:b/>
          <w:sz w:val="28"/>
          <w:szCs w:val="28"/>
          <w:u w:val="single"/>
          <w:lang w:val="bg-BG"/>
        </w:rPr>
      </w:pPr>
      <w:r w:rsidRPr="00AC3D1F">
        <w:rPr>
          <w:b/>
          <w:sz w:val="28"/>
          <w:szCs w:val="28"/>
          <w:u w:val="single"/>
          <w:lang w:val="en-US"/>
        </w:rPr>
        <w:t>X</w:t>
      </w:r>
      <w:r w:rsidR="00990D9F">
        <w:rPr>
          <w:b/>
          <w:sz w:val="28"/>
          <w:szCs w:val="28"/>
          <w:u w:val="single"/>
          <w:lang w:val="en-US"/>
        </w:rPr>
        <w:t>IV</w:t>
      </w:r>
      <w:r w:rsidRPr="00AC3D1F">
        <w:rPr>
          <w:b/>
          <w:sz w:val="28"/>
          <w:szCs w:val="28"/>
          <w:u w:val="single"/>
          <w:lang w:val="en-US"/>
        </w:rPr>
        <w:t>–</w:t>
      </w:r>
      <w:r w:rsidRPr="00AC3D1F">
        <w:rPr>
          <w:b/>
          <w:sz w:val="28"/>
          <w:szCs w:val="28"/>
          <w:u w:val="single"/>
          <w:lang w:val="bg-BG"/>
        </w:rPr>
        <w:t xml:space="preserve">ТИ РОТАРИ </w:t>
      </w:r>
      <w:r w:rsidRPr="00AC3D1F">
        <w:rPr>
          <w:b/>
          <w:sz w:val="28"/>
          <w:szCs w:val="28"/>
          <w:u w:val="single"/>
          <w:lang w:val="en-US"/>
        </w:rPr>
        <w:t xml:space="preserve"> </w:t>
      </w:r>
      <w:r w:rsidRPr="00AC3D1F">
        <w:rPr>
          <w:b/>
          <w:sz w:val="28"/>
          <w:szCs w:val="28"/>
          <w:u w:val="single"/>
          <w:lang w:val="bg-BG"/>
        </w:rPr>
        <w:t xml:space="preserve">БОУЛИНГ ТУРНИР  </w:t>
      </w:r>
    </w:p>
    <w:p w:rsidR="00AC3D1F" w:rsidRPr="00AC3D1F" w:rsidRDefault="00AC3D1F" w:rsidP="00AC3D1F">
      <w:pPr>
        <w:jc w:val="center"/>
        <w:rPr>
          <w:b/>
          <w:sz w:val="28"/>
          <w:szCs w:val="28"/>
          <w:u w:val="single"/>
          <w:lang w:val="bg-BG"/>
        </w:rPr>
      </w:pPr>
    </w:p>
    <w:p w:rsidR="00AC3D1F" w:rsidRPr="00AC3D1F" w:rsidRDefault="00AC3D1F" w:rsidP="00AC3D1F">
      <w:pPr>
        <w:jc w:val="both"/>
        <w:rPr>
          <w:b/>
          <w:sz w:val="28"/>
          <w:szCs w:val="28"/>
          <w:u w:val="single"/>
          <w:lang w:val="bg-BG"/>
        </w:rPr>
      </w:pPr>
      <w:r w:rsidRPr="00AC3D1F">
        <w:rPr>
          <w:b/>
          <w:i/>
          <w:sz w:val="26"/>
          <w:szCs w:val="26"/>
          <w:lang w:val="bg-BG"/>
        </w:rPr>
        <w:tab/>
      </w:r>
      <w:r w:rsidRPr="00AC3D1F">
        <w:rPr>
          <w:b/>
          <w:i/>
          <w:sz w:val="26"/>
          <w:szCs w:val="26"/>
          <w:lang w:val="bg-BG"/>
        </w:rPr>
        <w:tab/>
      </w:r>
      <w:r w:rsidRPr="00AC3D1F">
        <w:rPr>
          <w:b/>
          <w:i/>
          <w:sz w:val="26"/>
          <w:szCs w:val="26"/>
          <w:lang w:val="bg-BG"/>
        </w:rPr>
        <w:tab/>
      </w:r>
      <w:r w:rsidRPr="00AC3D1F">
        <w:rPr>
          <w:b/>
          <w:i/>
          <w:sz w:val="26"/>
          <w:szCs w:val="26"/>
          <w:lang w:val="bg-BG"/>
        </w:rPr>
        <w:tab/>
      </w:r>
      <w:r w:rsidRPr="00AC3D1F">
        <w:rPr>
          <w:b/>
          <w:i/>
          <w:sz w:val="26"/>
          <w:szCs w:val="26"/>
          <w:lang w:val="bg-BG"/>
        </w:rPr>
        <w:tab/>
        <w:t xml:space="preserve"> </w:t>
      </w:r>
      <w:r w:rsidRPr="00AC3D1F">
        <w:rPr>
          <w:b/>
          <w:sz w:val="28"/>
          <w:szCs w:val="28"/>
          <w:u w:val="single"/>
          <w:lang w:val="bg-BG"/>
        </w:rPr>
        <w:t>РЕГЛАМЕНТ</w:t>
      </w:r>
    </w:p>
    <w:p w:rsidR="00AC3D1F" w:rsidRPr="00AC3D1F" w:rsidRDefault="00AC3D1F" w:rsidP="00AC3D1F">
      <w:pPr>
        <w:jc w:val="both"/>
        <w:rPr>
          <w:b/>
          <w:sz w:val="28"/>
          <w:szCs w:val="28"/>
          <w:lang w:val="bg-BG"/>
        </w:rPr>
      </w:pPr>
    </w:p>
    <w:p w:rsidR="00AC3D1F" w:rsidRPr="00AC3D1F" w:rsidRDefault="00AC3D1F" w:rsidP="00AC3D1F">
      <w:pPr>
        <w:jc w:val="both"/>
        <w:rPr>
          <w:rFonts w:ascii="Castellar" w:hAnsi="Castellar"/>
          <w:b/>
          <w:sz w:val="28"/>
          <w:szCs w:val="28"/>
          <w:u w:val="single"/>
          <w:lang w:val="bg-BG"/>
        </w:rPr>
      </w:pPr>
      <w:r w:rsidRPr="00AC3D1F">
        <w:rPr>
          <w:rFonts w:ascii="Book Antiqua" w:hAnsi="Book Antiqua"/>
          <w:b/>
          <w:sz w:val="28"/>
          <w:szCs w:val="28"/>
          <w:u w:val="single"/>
          <w:lang w:val="bg-BG"/>
        </w:rPr>
        <w:t>Индивидуален</w:t>
      </w:r>
      <w:r w:rsidRPr="00AC3D1F">
        <w:rPr>
          <w:rFonts w:ascii="Castellar" w:hAnsi="Castellar"/>
          <w:b/>
          <w:sz w:val="28"/>
          <w:szCs w:val="28"/>
          <w:u w:val="single"/>
          <w:lang w:val="bg-BG"/>
        </w:rPr>
        <w:t xml:space="preserve"> </w:t>
      </w:r>
      <w:r w:rsidRPr="00AC3D1F">
        <w:rPr>
          <w:rFonts w:ascii="Book Antiqua" w:hAnsi="Book Antiqua"/>
          <w:b/>
          <w:sz w:val="28"/>
          <w:szCs w:val="28"/>
          <w:u w:val="single"/>
          <w:lang w:val="bg-BG"/>
        </w:rPr>
        <w:t>турнир</w:t>
      </w:r>
      <w:r w:rsidRPr="00AC3D1F">
        <w:rPr>
          <w:rFonts w:ascii="Castellar" w:hAnsi="Castellar"/>
          <w:b/>
          <w:sz w:val="28"/>
          <w:szCs w:val="28"/>
          <w:u w:val="single"/>
          <w:lang w:val="bg-BG"/>
        </w:rPr>
        <w:t xml:space="preserve">  - </w:t>
      </w:r>
      <w:r w:rsidRPr="00AC3D1F">
        <w:rPr>
          <w:rFonts w:ascii="Book Antiqua" w:hAnsi="Book Antiqua"/>
          <w:b/>
          <w:sz w:val="28"/>
          <w:szCs w:val="28"/>
          <w:u w:val="single"/>
          <w:lang w:val="bg-BG"/>
        </w:rPr>
        <w:t>мъже</w:t>
      </w:r>
    </w:p>
    <w:p w:rsidR="00AC3D1F" w:rsidRPr="00AC3D1F" w:rsidRDefault="00AC3D1F" w:rsidP="00AC3D1F">
      <w:pPr>
        <w:jc w:val="both"/>
        <w:rPr>
          <w:b/>
          <w:sz w:val="26"/>
          <w:szCs w:val="26"/>
          <w:u w:val="single"/>
          <w:lang w:val="bg-BG"/>
        </w:rPr>
      </w:pPr>
    </w:p>
    <w:p w:rsidR="00AC3D1F" w:rsidRPr="00AC3D1F" w:rsidRDefault="00AC3D1F" w:rsidP="00AC3D1F">
      <w:pPr>
        <w:jc w:val="both"/>
        <w:rPr>
          <w:b/>
          <w:sz w:val="26"/>
          <w:szCs w:val="26"/>
          <w:lang w:val="bg-BG"/>
        </w:rPr>
      </w:pPr>
      <w:r w:rsidRPr="00AC3D1F">
        <w:rPr>
          <w:b/>
          <w:sz w:val="26"/>
          <w:szCs w:val="26"/>
          <w:u w:val="single"/>
          <w:lang w:val="bg-BG"/>
        </w:rPr>
        <w:t>Квалификация</w:t>
      </w:r>
      <w:r w:rsidRPr="00AC3D1F">
        <w:rPr>
          <w:b/>
          <w:sz w:val="26"/>
          <w:szCs w:val="26"/>
          <w:lang w:val="bg-BG"/>
        </w:rPr>
        <w:t>:   Всеки участник играе в една или повече квалификационни  серии с по 3 игри.</w:t>
      </w:r>
    </w:p>
    <w:p w:rsidR="00AC3D1F" w:rsidRPr="00AC3D1F" w:rsidRDefault="00AC3D1F" w:rsidP="00AC3D1F">
      <w:pPr>
        <w:jc w:val="both"/>
        <w:rPr>
          <w:b/>
          <w:sz w:val="26"/>
          <w:szCs w:val="26"/>
          <w:lang w:val="bg-BG"/>
        </w:rPr>
      </w:pPr>
      <w:r w:rsidRPr="00AC3D1F">
        <w:rPr>
          <w:b/>
          <w:sz w:val="26"/>
          <w:szCs w:val="26"/>
          <w:lang w:val="bg-BG"/>
        </w:rPr>
        <w:t>Първата серия на всеки участник е „Ентер“</w:t>
      </w:r>
    </w:p>
    <w:p w:rsidR="00AC3D1F" w:rsidRPr="00AC3D1F" w:rsidRDefault="00AC3D1F" w:rsidP="00AC3D1F">
      <w:pPr>
        <w:jc w:val="both"/>
        <w:rPr>
          <w:b/>
          <w:sz w:val="26"/>
          <w:szCs w:val="26"/>
          <w:lang w:val="bg-BG"/>
        </w:rPr>
      </w:pPr>
      <w:r w:rsidRPr="00AC3D1F">
        <w:rPr>
          <w:b/>
          <w:sz w:val="26"/>
          <w:szCs w:val="26"/>
          <w:lang w:val="bg-BG"/>
        </w:rPr>
        <w:t>Втората и следващи серии – „Реентер“</w:t>
      </w:r>
    </w:p>
    <w:p w:rsidR="00AC3D1F" w:rsidRDefault="00AC3D1F" w:rsidP="00AC3D1F">
      <w:pPr>
        <w:jc w:val="both"/>
        <w:rPr>
          <w:b/>
          <w:sz w:val="26"/>
          <w:szCs w:val="26"/>
          <w:lang w:val="bg-BG"/>
        </w:rPr>
      </w:pPr>
      <w:r w:rsidRPr="00AC3D1F">
        <w:rPr>
          <w:b/>
          <w:sz w:val="26"/>
          <w:szCs w:val="26"/>
          <w:lang w:val="bg-BG"/>
        </w:rPr>
        <w:t>Класирането е по резултата от най-добрата серия – класират се първите 6 състезатели по  резултат от серия и 2-ма от участниците в най-много серии. В случай на повече от 2-ма претенденти с най-голям брой серии, то във финалите се включват тези с най-добър резултат от серия.</w:t>
      </w:r>
    </w:p>
    <w:p w:rsidR="00AC3D1F" w:rsidRPr="00AC3D1F" w:rsidRDefault="00AC3D1F" w:rsidP="00AC3D1F">
      <w:pPr>
        <w:jc w:val="both"/>
        <w:rPr>
          <w:b/>
          <w:sz w:val="26"/>
          <w:szCs w:val="26"/>
          <w:lang w:val="bg-BG"/>
        </w:rPr>
      </w:pPr>
    </w:p>
    <w:p w:rsidR="00AC3D1F" w:rsidRDefault="00AC3D1F" w:rsidP="00AC3D1F">
      <w:pPr>
        <w:jc w:val="both"/>
        <w:rPr>
          <w:b/>
          <w:sz w:val="26"/>
          <w:szCs w:val="26"/>
          <w:lang w:val="bg-BG"/>
        </w:rPr>
      </w:pPr>
      <w:r w:rsidRPr="00AC3D1F">
        <w:rPr>
          <w:b/>
          <w:sz w:val="26"/>
          <w:szCs w:val="26"/>
          <w:u w:val="single"/>
          <w:lang w:val="bg-BG"/>
        </w:rPr>
        <w:t>Финали :</w:t>
      </w:r>
      <w:r w:rsidRPr="00AC3D1F">
        <w:rPr>
          <w:b/>
          <w:sz w:val="26"/>
          <w:szCs w:val="26"/>
          <w:lang w:val="bg-BG"/>
        </w:rPr>
        <w:t xml:space="preserve"> </w:t>
      </w:r>
    </w:p>
    <w:p w:rsidR="00AC3D1F" w:rsidRPr="00AC3D1F" w:rsidRDefault="00AC3D1F" w:rsidP="00AC3D1F">
      <w:pPr>
        <w:jc w:val="both"/>
        <w:rPr>
          <w:b/>
          <w:sz w:val="26"/>
          <w:szCs w:val="26"/>
          <w:lang w:val="bg-BG"/>
        </w:rPr>
      </w:pPr>
      <w:r w:rsidRPr="00AC3D1F">
        <w:rPr>
          <w:b/>
          <w:sz w:val="26"/>
          <w:szCs w:val="26"/>
          <w:lang w:val="bg-BG"/>
        </w:rPr>
        <w:t xml:space="preserve"> </w:t>
      </w:r>
    </w:p>
    <w:p w:rsidR="00AC3D1F" w:rsidRPr="002338FB" w:rsidRDefault="00AC3D1F" w:rsidP="00AC3D1F">
      <w:pPr>
        <w:jc w:val="both"/>
        <w:rPr>
          <w:b/>
          <w:sz w:val="26"/>
          <w:szCs w:val="26"/>
          <w:lang w:val="bg-BG"/>
        </w:rPr>
      </w:pPr>
      <w:r w:rsidRPr="002338FB">
        <w:rPr>
          <w:b/>
          <w:sz w:val="26"/>
          <w:szCs w:val="26"/>
          <w:u w:val="single"/>
          <w:lang w:val="bg-BG"/>
        </w:rPr>
        <w:t>осминафинал</w:t>
      </w:r>
      <w:r w:rsidRPr="002338FB">
        <w:rPr>
          <w:b/>
          <w:sz w:val="26"/>
          <w:szCs w:val="26"/>
          <w:lang w:val="bg-BG"/>
        </w:rPr>
        <w:t>:  Класираните на 6-то, 7-мо и 8-мо място играят по 1 игра. Състезателят с най-висок резултат продължава. Останалите по броя точки се класират съответно на 7 и 8-мо място</w:t>
      </w:r>
    </w:p>
    <w:p w:rsidR="00AC3D1F" w:rsidRPr="002338FB" w:rsidRDefault="00AC3D1F" w:rsidP="00AC3D1F">
      <w:pPr>
        <w:jc w:val="both"/>
        <w:rPr>
          <w:b/>
          <w:sz w:val="26"/>
          <w:szCs w:val="26"/>
          <w:lang w:val="bg-BG"/>
        </w:rPr>
      </w:pPr>
    </w:p>
    <w:p w:rsidR="00AC3D1F" w:rsidRPr="002338FB" w:rsidRDefault="00AC3D1F" w:rsidP="00AC3D1F">
      <w:pPr>
        <w:jc w:val="both"/>
        <w:rPr>
          <w:b/>
          <w:sz w:val="26"/>
          <w:szCs w:val="26"/>
          <w:lang w:val="bg-BG"/>
        </w:rPr>
      </w:pPr>
      <w:r w:rsidRPr="002338FB">
        <w:rPr>
          <w:b/>
          <w:sz w:val="26"/>
          <w:szCs w:val="26"/>
          <w:u w:val="single"/>
          <w:lang w:val="bg-BG"/>
        </w:rPr>
        <w:t>Четвъртфинал</w:t>
      </w:r>
      <w:r w:rsidRPr="002338FB">
        <w:rPr>
          <w:b/>
          <w:sz w:val="26"/>
          <w:szCs w:val="26"/>
          <w:lang w:val="bg-BG"/>
        </w:rPr>
        <w:t>:  Победителят от осминафинала заедно с класираните на 4-то и 5-то място от квалификациите играят по 1 игра. Състезателят с най-висок резултат продължава. Останалите по броя точки се класират съответно на 5 и 6-то място</w:t>
      </w:r>
    </w:p>
    <w:p w:rsidR="00AC3D1F" w:rsidRPr="002338FB" w:rsidRDefault="00AC3D1F" w:rsidP="00AC3D1F">
      <w:pPr>
        <w:jc w:val="both"/>
        <w:rPr>
          <w:b/>
          <w:sz w:val="26"/>
          <w:szCs w:val="26"/>
          <w:lang w:val="bg-BG"/>
        </w:rPr>
      </w:pPr>
    </w:p>
    <w:p w:rsidR="00AC3D1F" w:rsidRDefault="00AC3D1F" w:rsidP="00AC3D1F">
      <w:pPr>
        <w:jc w:val="both"/>
        <w:rPr>
          <w:b/>
          <w:sz w:val="26"/>
          <w:szCs w:val="26"/>
          <w:lang w:val="bg-BG"/>
        </w:rPr>
      </w:pPr>
      <w:r w:rsidRPr="002338FB">
        <w:rPr>
          <w:b/>
          <w:sz w:val="26"/>
          <w:szCs w:val="26"/>
          <w:u w:val="single"/>
          <w:lang w:val="bg-BG"/>
        </w:rPr>
        <w:t>Полуфинал</w:t>
      </w:r>
      <w:r w:rsidRPr="002338FB">
        <w:rPr>
          <w:b/>
          <w:sz w:val="26"/>
          <w:szCs w:val="26"/>
          <w:lang w:val="bg-BG"/>
        </w:rPr>
        <w:t>:  Победителят от четвъртфинала заедно с класираните на 2-ро и 3-то място от квалификациите играят по 1 игра. Състезателят с най-висок резултат продължава. Останалите по броя точки се класират съответно на 3 и 4-то място.</w:t>
      </w:r>
    </w:p>
    <w:p w:rsidR="00AC3D1F" w:rsidRPr="00AC3D1F" w:rsidRDefault="00AC3D1F" w:rsidP="00AC3D1F">
      <w:pPr>
        <w:jc w:val="both"/>
        <w:rPr>
          <w:b/>
          <w:sz w:val="26"/>
          <w:szCs w:val="26"/>
          <w:lang w:val="bg-BG"/>
        </w:rPr>
      </w:pPr>
    </w:p>
    <w:p w:rsidR="00AC3D1F" w:rsidRDefault="00AC3D1F" w:rsidP="00AC3D1F">
      <w:pPr>
        <w:jc w:val="both"/>
        <w:rPr>
          <w:b/>
          <w:sz w:val="26"/>
          <w:szCs w:val="26"/>
          <w:lang w:val="bg-BG"/>
        </w:rPr>
      </w:pPr>
      <w:r w:rsidRPr="00AC3D1F">
        <w:rPr>
          <w:b/>
          <w:sz w:val="26"/>
          <w:szCs w:val="26"/>
          <w:u w:val="single"/>
          <w:lang w:val="bg-BG"/>
        </w:rPr>
        <w:t>ФИНАЛ</w:t>
      </w:r>
      <w:r w:rsidRPr="00AC3D1F">
        <w:rPr>
          <w:b/>
          <w:sz w:val="26"/>
          <w:szCs w:val="26"/>
          <w:lang w:val="bg-BG"/>
        </w:rPr>
        <w:t xml:space="preserve"> – </w:t>
      </w:r>
      <w:r w:rsidR="002338FB">
        <w:rPr>
          <w:b/>
          <w:sz w:val="26"/>
          <w:szCs w:val="26"/>
          <w:lang w:val="bg-BG"/>
        </w:rPr>
        <w:t>Клас</w:t>
      </w:r>
      <w:r w:rsidR="00D97BEE">
        <w:rPr>
          <w:b/>
          <w:sz w:val="26"/>
          <w:szCs w:val="26"/>
          <w:lang w:val="bg-BG"/>
        </w:rPr>
        <w:t>иралият се</w:t>
      </w:r>
      <w:r w:rsidR="002338FB">
        <w:rPr>
          <w:b/>
          <w:sz w:val="26"/>
          <w:szCs w:val="26"/>
          <w:lang w:val="bg-BG"/>
        </w:rPr>
        <w:t xml:space="preserve"> на 2-ро място</w:t>
      </w:r>
      <w:r w:rsidR="00D97BEE">
        <w:rPr>
          <w:b/>
          <w:sz w:val="26"/>
          <w:szCs w:val="26"/>
          <w:lang w:val="bg-BG"/>
        </w:rPr>
        <w:t xml:space="preserve"> и класиралият се за 1-во място</w:t>
      </w:r>
      <w:r w:rsidRPr="00AC3D1F">
        <w:rPr>
          <w:b/>
          <w:sz w:val="26"/>
          <w:szCs w:val="26"/>
          <w:lang w:val="bg-BG"/>
        </w:rPr>
        <w:t xml:space="preserve"> от квалификациите играят по 1 игра. Победителят става шампион, а загубилият се класира на второ място.</w:t>
      </w:r>
    </w:p>
    <w:p w:rsidR="00AC3D1F" w:rsidRPr="00AC3D1F" w:rsidRDefault="00AC3D1F" w:rsidP="00AC3D1F">
      <w:pPr>
        <w:jc w:val="both"/>
        <w:rPr>
          <w:b/>
          <w:sz w:val="26"/>
          <w:szCs w:val="26"/>
          <w:lang w:val="bg-BG"/>
        </w:rPr>
      </w:pPr>
    </w:p>
    <w:p w:rsidR="00AC3D1F" w:rsidRPr="00AC3D1F" w:rsidRDefault="00AC3D1F" w:rsidP="00AC3D1F">
      <w:pPr>
        <w:jc w:val="both"/>
        <w:rPr>
          <w:rFonts w:ascii="Arial Narrow" w:hAnsi="Arial Narrow" w:cs="Arial"/>
          <w:b/>
          <w:i/>
          <w:sz w:val="26"/>
          <w:szCs w:val="26"/>
          <w:u w:val="single"/>
          <w:lang w:val="bg-BG"/>
        </w:rPr>
      </w:pPr>
      <w:r w:rsidRPr="00AC3D1F">
        <w:rPr>
          <w:rFonts w:ascii="Arial Narrow" w:hAnsi="Arial Narrow" w:cs="Arial"/>
          <w:b/>
          <w:i/>
          <w:sz w:val="26"/>
          <w:szCs w:val="26"/>
          <w:u w:val="single"/>
          <w:lang w:val="bg-BG"/>
        </w:rPr>
        <w:t>Такса за участие:</w:t>
      </w:r>
      <w:r w:rsidRPr="00AC3D1F">
        <w:rPr>
          <w:rFonts w:ascii="Arial Narrow" w:hAnsi="Arial Narrow" w:cs="Arial"/>
          <w:b/>
          <w:i/>
          <w:sz w:val="26"/>
          <w:szCs w:val="26"/>
          <w:u w:val="single"/>
          <w:lang w:val="bg-BG"/>
        </w:rPr>
        <w:tab/>
        <w:t xml:space="preserve">- за първа серия „Ентер“ – </w:t>
      </w:r>
      <w:r w:rsidR="0007559A">
        <w:rPr>
          <w:rFonts w:ascii="Arial Narrow" w:hAnsi="Arial Narrow" w:cs="Arial"/>
          <w:b/>
          <w:i/>
          <w:sz w:val="26"/>
          <w:szCs w:val="26"/>
          <w:u w:val="single"/>
          <w:lang w:val="bg-BG"/>
        </w:rPr>
        <w:t>30</w:t>
      </w:r>
      <w:r w:rsidRPr="00AC3D1F">
        <w:rPr>
          <w:rFonts w:ascii="Arial Narrow" w:hAnsi="Arial Narrow" w:cs="Arial"/>
          <w:b/>
          <w:i/>
          <w:sz w:val="26"/>
          <w:szCs w:val="26"/>
          <w:u w:val="single"/>
          <w:lang w:val="bg-BG"/>
        </w:rPr>
        <w:t xml:space="preserve"> лв.</w:t>
      </w:r>
    </w:p>
    <w:p w:rsidR="00AC3D1F" w:rsidRPr="00AC3D1F" w:rsidRDefault="00AC3D1F" w:rsidP="00AC3D1F">
      <w:pPr>
        <w:jc w:val="both"/>
        <w:rPr>
          <w:rFonts w:ascii="Arial Narrow" w:hAnsi="Arial Narrow" w:cs="Arial"/>
          <w:b/>
          <w:i/>
          <w:sz w:val="26"/>
          <w:szCs w:val="26"/>
          <w:u w:val="single"/>
          <w:lang w:val="bg-BG"/>
        </w:rPr>
      </w:pPr>
      <w:r w:rsidRPr="00AC3D1F">
        <w:rPr>
          <w:rFonts w:ascii="Arial Narrow" w:hAnsi="Arial Narrow" w:cs="Arial"/>
          <w:b/>
          <w:i/>
          <w:sz w:val="26"/>
          <w:szCs w:val="26"/>
          <w:u w:val="single"/>
          <w:lang w:val="bg-BG"/>
        </w:rPr>
        <w:tab/>
      </w:r>
      <w:r w:rsidRPr="00AC3D1F">
        <w:rPr>
          <w:rFonts w:ascii="Arial Narrow" w:hAnsi="Arial Narrow" w:cs="Arial"/>
          <w:b/>
          <w:i/>
          <w:sz w:val="26"/>
          <w:szCs w:val="26"/>
          <w:u w:val="single"/>
          <w:lang w:val="bg-BG"/>
        </w:rPr>
        <w:tab/>
      </w:r>
      <w:r w:rsidRPr="00AC3D1F">
        <w:rPr>
          <w:rFonts w:ascii="Arial Narrow" w:hAnsi="Arial Narrow" w:cs="Arial"/>
          <w:b/>
          <w:i/>
          <w:sz w:val="26"/>
          <w:szCs w:val="26"/>
          <w:u w:val="single"/>
          <w:lang w:val="bg-BG"/>
        </w:rPr>
        <w:tab/>
        <w:t xml:space="preserve">- за всяка следваща серия „Реентер“ – по </w:t>
      </w:r>
      <w:r w:rsidR="0007559A">
        <w:rPr>
          <w:rFonts w:ascii="Arial Narrow" w:hAnsi="Arial Narrow" w:cs="Arial"/>
          <w:b/>
          <w:i/>
          <w:sz w:val="26"/>
          <w:szCs w:val="26"/>
          <w:u w:val="single"/>
          <w:lang w:val="bg-BG"/>
        </w:rPr>
        <w:t>2</w:t>
      </w:r>
      <w:r w:rsidRPr="00AC3D1F">
        <w:rPr>
          <w:rFonts w:ascii="Arial Narrow" w:hAnsi="Arial Narrow" w:cs="Arial"/>
          <w:b/>
          <w:i/>
          <w:sz w:val="26"/>
          <w:szCs w:val="26"/>
          <w:u w:val="single"/>
          <w:lang w:val="bg-BG"/>
        </w:rPr>
        <w:t>5 лв.</w:t>
      </w:r>
    </w:p>
    <w:p w:rsidR="00AC3D1F" w:rsidRDefault="00AC3D1F" w:rsidP="00AC3D1F">
      <w:pPr>
        <w:jc w:val="both"/>
        <w:rPr>
          <w:rFonts w:ascii="Arial Narrow" w:hAnsi="Arial Narrow" w:cs="Arial"/>
          <w:i/>
          <w:sz w:val="26"/>
          <w:szCs w:val="26"/>
          <w:lang w:val="bg-BG"/>
        </w:rPr>
      </w:pPr>
    </w:p>
    <w:p w:rsidR="00AC3D1F" w:rsidRDefault="00AC3D1F" w:rsidP="00AC3D1F">
      <w:pPr>
        <w:jc w:val="both"/>
        <w:rPr>
          <w:rFonts w:ascii="Arial Narrow" w:hAnsi="Arial Narrow" w:cs="Arial"/>
          <w:i/>
          <w:sz w:val="26"/>
          <w:szCs w:val="26"/>
          <w:lang w:val="bg-BG"/>
        </w:rPr>
      </w:pPr>
    </w:p>
    <w:p w:rsidR="00AC3D1F" w:rsidRDefault="00AC3D1F" w:rsidP="00AC3D1F">
      <w:pPr>
        <w:jc w:val="both"/>
        <w:rPr>
          <w:rFonts w:ascii="Arial Narrow" w:hAnsi="Arial Narrow" w:cs="Arial"/>
          <w:i/>
          <w:sz w:val="26"/>
          <w:szCs w:val="26"/>
          <w:lang w:val="bg-BG"/>
        </w:rPr>
      </w:pPr>
    </w:p>
    <w:p w:rsidR="00AC3D1F" w:rsidRDefault="00AC3D1F" w:rsidP="00AC3D1F">
      <w:pPr>
        <w:jc w:val="both"/>
        <w:rPr>
          <w:rFonts w:ascii="Arial Narrow" w:hAnsi="Arial Narrow" w:cs="Arial"/>
          <w:i/>
          <w:sz w:val="26"/>
          <w:szCs w:val="26"/>
          <w:lang w:val="bg-BG"/>
        </w:rPr>
      </w:pPr>
    </w:p>
    <w:p w:rsidR="00AC3D1F" w:rsidRDefault="00AC3D1F" w:rsidP="00AC3D1F">
      <w:pPr>
        <w:jc w:val="both"/>
        <w:rPr>
          <w:rFonts w:ascii="Arial Narrow" w:hAnsi="Arial Narrow" w:cs="Arial"/>
          <w:i/>
          <w:sz w:val="26"/>
          <w:szCs w:val="26"/>
          <w:lang w:val="bg-BG"/>
        </w:rPr>
      </w:pPr>
    </w:p>
    <w:p w:rsidR="00AC3D1F" w:rsidRDefault="00AC3D1F" w:rsidP="00AC3D1F">
      <w:pPr>
        <w:jc w:val="both"/>
        <w:rPr>
          <w:rFonts w:ascii="Book Antiqua" w:hAnsi="Book Antiqua"/>
          <w:b/>
          <w:sz w:val="28"/>
          <w:szCs w:val="28"/>
          <w:u w:val="single"/>
          <w:lang w:val="bg-BG"/>
        </w:rPr>
      </w:pPr>
      <w:r w:rsidRPr="00AC3D1F">
        <w:rPr>
          <w:rFonts w:ascii="Book Antiqua" w:hAnsi="Book Antiqua"/>
          <w:b/>
          <w:sz w:val="28"/>
          <w:szCs w:val="28"/>
          <w:u w:val="single"/>
          <w:lang w:val="bg-BG"/>
        </w:rPr>
        <w:t>Индивидуален турнир  - жени</w:t>
      </w:r>
    </w:p>
    <w:p w:rsidR="00AC3D1F" w:rsidRPr="00AC3D1F" w:rsidRDefault="00AC3D1F" w:rsidP="00AC3D1F">
      <w:pPr>
        <w:jc w:val="both"/>
        <w:rPr>
          <w:rFonts w:ascii="Book Antiqua" w:hAnsi="Book Antiqua"/>
          <w:b/>
          <w:sz w:val="28"/>
          <w:szCs w:val="28"/>
          <w:u w:val="single"/>
          <w:lang w:val="bg-BG"/>
        </w:rPr>
      </w:pPr>
    </w:p>
    <w:p w:rsidR="00AC3D1F" w:rsidRPr="00AC3D1F" w:rsidRDefault="00AC3D1F" w:rsidP="00AC3D1F">
      <w:pPr>
        <w:jc w:val="both"/>
        <w:rPr>
          <w:b/>
          <w:sz w:val="26"/>
          <w:szCs w:val="26"/>
          <w:lang w:val="bg-BG"/>
        </w:rPr>
      </w:pPr>
      <w:r w:rsidRPr="00AC3D1F">
        <w:rPr>
          <w:b/>
          <w:sz w:val="26"/>
          <w:szCs w:val="26"/>
          <w:u w:val="single"/>
          <w:lang w:val="bg-BG"/>
        </w:rPr>
        <w:t>Квалификация</w:t>
      </w:r>
      <w:r w:rsidRPr="00AC3D1F">
        <w:rPr>
          <w:b/>
          <w:sz w:val="26"/>
          <w:szCs w:val="26"/>
          <w:lang w:val="bg-BG"/>
        </w:rPr>
        <w:t>:   Всеки участник играе в една или повече квалификационни  серии с по 3 игри.</w:t>
      </w:r>
    </w:p>
    <w:p w:rsidR="00AC3D1F" w:rsidRPr="00AC3D1F" w:rsidRDefault="00AC3D1F" w:rsidP="00AC3D1F">
      <w:pPr>
        <w:jc w:val="both"/>
        <w:rPr>
          <w:b/>
          <w:sz w:val="26"/>
          <w:szCs w:val="26"/>
          <w:lang w:val="bg-BG"/>
        </w:rPr>
      </w:pPr>
      <w:r w:rsidRPr="00AC3D1F">
        <w:rPr>
          <w:b/>
          <w:sz w:val="26"/>
          <w:szCs w:val="26"/>
          <w:lang w:val="bg-BG"/>
        </w:rPr>
        <w:t>Първата серия на всяка участничка е „Ентер“</w:t>
      </w:r>
    </w:p>
    <w:p w:rsidR="00AC3D1F" w:rsidRPr="00AC3D1F" w:rsidRDefault="00AC3D1F" w:rsidP="00AC3D1F">
      <w:pPr>
        <w:jc w:val="both"/>
        <w:rPr>
          <w:b/>
          <w:sz w:val="26"/>
          <w:szCs w:val="26"/>
          <w:lang w:val="bg-BG"/>
        </w:rPr>
      </w:pPr>
      <w:r w:rsidRPr="00AC3D1F">
        <w:rPr>
          <w:b/>
          <w:sz w:val="26"/>
          <w:szCs w:val="26"/>
          <w:lang w:val="bg-BG"/>
        </w:rPr>
        <w:t>Втората и следващи серии – „Реентер“</w:t>
      </w:r>
    </w:p>
    <w:p w:rsidR="00AC3D1F" w:rsidRDefault="00AC3D1F" w:rsidP="00AC3D1F">
      <w:pPr>
        <w:jc w:val="both"/>
        <w:rPr>
          <w:b/>
          <w:sz w:val="26"/>
          <w:szCs w:val="26"/>
          <w:lang w:val="bg-BG"/>
        </w:rPr>
      </w:pPr>
      <w:r w:rsidRPr="00AC3D1F">
        <w:rPr>
          <w:b/>
          <w:sz w:val="26"/>
          <w:szCs w:val="26"/>
          <w:lang w:val="bg-BG"/>
        </w:rPr>
        <w:t xml:space="preserve">Класирането е по резултата от най-добрата серия – класират се първите 4 състезателки по  резултат от серия. </w:t>
      </w:r>
    </w:p>
    <w:p w:rsidR="00AC3D1F" w:rsidRPr="00AC3D1F" w:rsidRDefault="00AC3D1F" w:rsidP="00AC3D1F">
      <w:pPr>
        <w:jc w:val="both"/>
        <w:rPr>
          <w:b/>
          <w:sz w:val="26"/>
          <w:szCs w:val="26"/>
          <w:lang w:val="bg-BG"/>
        </w:rPr>
      </w:pPr>
    </w:p>
    <w:p w:rsidR="00AC3D1F" w:rsidRDefault="00AC3D1F" w:rsidP="00AC3D1F">
      <w:pPr>
        <w:jc w:val="both"/>
        <w:rPr>
          <w:b/>
          <w:sz w:val="26"/>
          <w:szCs w:val="26"/>
          <w:lang w:val="bg-BG"/>
        </w:rPr>
      </w:pPr>
      <w:r w:rsidRPr="00AC3D1F">
        <w:rPr>
          <w:b/>
          <w:sz w:val="26"/>
          <w:szCs w:val="26"/>
          <w:u w:val="single"/>
          <w:lang w:val="bg-BG"/>
        </w:rPr>
        <w:t>Финали :</w:t>
      </w:r>
      <w:r w:rsidRPr="00AC3D1F">
        <w:rPr>
          <w:b/>
          <w:sz w:val="26"/>
          <w:szCs w:val="26"/>
          <w:lang w:val="bg-BG"/>
        </w:rPr>
        <w:t xml:space="preserve">  </w:t>
      </w:r>
    </w:p>
    <w:p w:rsidR="00AC3D1F" w:rsidRPr="00AC3D1F" w:rsidRDefault="00AC3D1F" w:rsidP="00AC3D1F">
      <w:pPr>
        <w:jc w:val="both"/>
        <w:rPr>
          <w:b/>
          <w:sz w:val="26"/>
          <w:szCs w:val="26"/>
          <w:lang w:val="bg-BG"/>
        </w:rPr>
      </w:pPr>
    </w:p>
    <w:p w:rsidR="00AC3D1F" w:rsidRDefault="00AC3D1F" w:rsidP="00AC3D1F">
      <w:pPr>
        <w:jc w:val="both"/>
        <w:rPr>
          <w:b/>
          <w:sz w:val="26"/>
          <w:szCs w:val="26"/>
          <w:lang w:val="bg-BG"/>
        </w:rPr>
      </w:pPr>
      <w:r w:rsidRPr="002338FB">
        <w:rPr>
          <w:b/>
          <w:sz w:val="26"/>
          <w:szCs w:val="26"/>
          <w:u w:val="single"/>
          <w:lang w:val="bg-BG"/>
        </w:rPr>
        <w:t>Полуфинал</w:t>
      </w:r>
      <w:r w:rsidRPr="002338FB">
        <w:rPr>
          <w:b/>
          <w:sz w:val="26"/>
          <w:szCs w:val="26"/>
          <w:lang w:val="bg-BG"/>
        </w:rPr>
        <w:t>:  Класиралите се на 1-во и 4-то място в квалификациите играят по 1 игра и победителката отива на финал. В другия полуфинал по 1 игра играят класиралите се в квалификациите на 2-ро и 3-то място и победителката отива на финал.</w:t>
      </w:r>
    </w:p>
    <w:p w:rsidR="00AC3D1F" w:rsidRPr="00AC3D1F" w:rsidRDefault="00AC3D1F" w:rsidP="00AC3D1F">
      <w:pPr>
        <w:jc w:val="both"/>
        <w:rPr>
          <w:b/>
          <w:sz w:val="26"/>
          <w:szCs w:val="26"/>
          <w:lang w:val="bg-BG"/>
        </w:rPr>
      </w:pPr>
    </w:p>
    <w:p w:rsidR="00AC3D1F" w:rsidRPr="00AC3D1F" w:rsidRDefault="00AC3D1F" w:rsidP="00AC3D1F">
      <w:pPr>
        <w:jc w:val="both"/>
        <w:rPr>
          <w:b/>
          <w:sz w:val="26"/>
          <w:szCs w:val="26"/>
          <w:lang w:val="bg-BG"/>
        </w:rPr>
      </w:pPr>
      <w:r w:rsidRPr="00AC3D1F">
        <w:rPr>
          <w:b/>
          <w:sz w:val="26"/>
          <w:szCs w:val="26"/>
          <w:u w:val="single"/>
          <w:lang w:val="bg-BG"/>
        </w:rPr>
        <w:t>ФИНАЛ</w:t>
      </w:r>
      <w:r w:rsidRPr="00AC3D1F">
        <w:rPr>
          <w:b/>
          <w:sz w:val="26"/>
          <w:szCs w:val="26"/>
          <w:lang w:val="bg-BG"/>
        </w:rPr>
        <w:t xml:space="preserve"> – </w:t>
      </w:r>
      <w:r w:rsidR="00D97BEE">
        <w:rPr>
          <w:b/>
          <w:sz w:val="26"/>
          <w:szCs w:val="26"/>
          <w:lang w:val="bg-BG"/>
        </w:rPr>
        <w:t>Класиралата се на 2-ро място играе с класиралата се на 1-во място в квалификациите и</w:t>
      </w:r>
      <w:r w:rsidRPr="00AC3D1F">
        <w:rPr>
          <w:b/>
          <w:sz w:val="26"/>
          <w:szCs w:val="26"/>
          <w:lang w:val="bg-BG"/>
        </w:rPr>
        <w:t>граят по 1 игра</w:t>
      </w:r>
      <w:r w:rsidR="00D97BEE">
        <w:rPr>
          <w:b/>
          <w:sz w:val="26"/>
          <w:szCs w:val="26"/>
          <w:lang w:val="bg-BG"/>
        </w:rPr>
        <w:t>. Победителката става шампион, а загубилата става на второ място</w:t>
      </w:r>
      <w:r w:rsidRPr="00AC3D1F">
        <w:rPr>
          <w:b/>
          <w:sz w:val="26"/>
          <w:szCs w:val="26"/>
          <w:lang w:val="bg-BG"/>
        </w:rPr>
        <w:t xml:space="preserve">. </w:t>
      </w:r>
    </w:p>
    <w:p w:rsidR="00AC3D1F" w:rsidRPr="00AC3D1F" w:rsidRDefault="00AC3D1F" w:rsidP="00AC3D1F">
      <w:pPr>
        <w:jc w:val="both"/>
        <w:rPr>
          <w:b/>
          <w:sz w:val="26"/>
          <w:szCs w:val="26"/>
          <w:lang w:val="bg-BG"/>
        </w:rPr>
      </w:pPr>
    </w:p>
    <w:p w:rsidR="00AC3D1F" w:rsidRPr="00AC3D1F" w:rsidRDefault="00AC3D1F" w:rsidP="00AC3D1F">
      <w:pPr>
        <w:jc w:val="both"/>
        <w:rPr>
          <w:rFonts w:ascii="Arial Narrow" w:hAnsi="Arial Narrow" w:cs="Arial"/>
          <w:b/>
          <w:i/>
          <w:sz w:val="26"/>
          <w:szCs w:val="26"/>
          <w:u w:val="single"/>
          <w:lang w:val="bg-BG"/>
        </w:rPr>
      </w:pPr>
      <w:r w:rsidRPr="00AC3D1F">
        <w:rPr>
          <w:rFonts w:ascii="Arial Narrow" w:hAnsi="Arial Narrow" w:cs="Arial"/>
          <w:b/>
          <w:i/>
          <w:sz w:val="26"/>
          <w:szCs w:val="26"/>
          <w:u w:val="single"/>
          <w:lang w:val="bg-BG"/>
        </w:rPr>
        <w:t>Такса за участие:</w:t>
      </w:r>
      <w:r w:rsidRPr="00AC3D1F">
        <w:rPr>
          <w:rFonts w:ascii="Arial Narrow" w:hAnsi="Arial Narrow" w:cs="Arial"/>
          <w:b/>
          <w:i/>
          <w:sz w:val="26"/>
          <w:szCs w:val="26"/>
          <w:u w:val="single"/>
          <w:lang w:val="bg-BG"/>
        </w:rPr>
        <w:tab/>
        <w:t xml:space="preserve">- за първа серия „Ентер“ – </w:t>
      </w:r>
      <w:r w:rsidR="0007559A">
        <w:rPr>
          <w:rFonts w:ascii="Arial Narrow" w:hAnsi="Arial Narrow" w:cs="Arial"/>
          <w:b/>
          <w:i/>
          <w:sz w:val="26"/>
          <w:szCs w:val="26"/>
          <w:u w:val="single"/>
          <w:lang w:val="bg-BG"/>
        </w:rPr>
        <w:t>3</w:t>
      </w:r>
      <w:r w:rsidRPr="00AC3D1F">
        <w:rPr>
          <w:rFonts w:ascii="Arial Narrow" w:hAnsi="Arial Narrow" w:cs="Arial"/>
          <w:b/>
          <w:i/>
          <w:sz w:val="26"/>
          <w:szCs w:val="26"/>
          <w:u w:val="single"/>
          <w:lang w:val="bg-BG"/>
        </w:rPr>
        <w:t>0 лв.</w:t>
      </w:r>
    </w:p>
    <w:p w:rsidR="00AC3D1F" w:rsidRPr="00AC3D1F" w:rsidRDefault="00AC3D1F" w:rsidP="00AC3D1F">
      <w:pPr>
        <w:jc w:val="both"/>
        <w:rPr>
          <w:b/>
          <w:sz w:val="26"/>
          <w:szCs w:val="26"/>
          <w:lang w:val="bg-BG"/>
        </w:rPr>
      </w:pPr>
      <w:r w:rsidRPr="00AC3D1F">
        <w:rPr>
          <w:rFonts w:ascii="Arial Narrow" w:hAnsi="Arial Narrow" w:cs="Arial"/>
          <w:b/>
          <w:i/>
          <w:sz w:val="26"/>
          <w:szCs w:val="26"/>
          <w:lang w:val="bg-BG"/>
        </w:rPr>
        <w:tab/>
      </w:r>
      <w:r w:rsidRPr="00AC3D1F">
        <w:rPr>
          <w:rFonts w:ascii="Arial Narrow" w:hAnsi="Arial Narrow" w:cs="Arial"/>
          <w:b/>
          <w:i/>
          <w:sz w:val="26"/>
          <w:szCs w:val="26"/>
          <w:lang w:val="bg-BG"/>
        </w:rPr>
        <w:tab/>
      </w:r>
      <w:r w:rsidRPr="00AC3D1F">
        <w:rPr>
          <w:rFonts w:ascii="Arial Narrow" w:hAnsi="Arial Narrow" w:cs="Arial"/>
          <w:b/>
          <w:i/>
          <w:sz w:val="26"/>
          <w:szCs w:val="26"/>
          <w:lang w:val="bg-BG"/>
        </w:rPr>
        <w:tab/>
      </w:r>
      <w:r w:rsidRPr="00AC3D1F">
        <w:rPr>
          <w:rFonts w:ascii="Arial Narrow" w:hAnsi="Arial Narrow" w:cs="Arial"/>
          <w:b/>
          <w:i/>
          <w:sz w:val="26"/>
          <w:szCs w:val="26"/>
          <w:u w:val="single"/>
          <w:lang w:val="bg-BG"/>
        </w:rPr>
        <w:t xml:space="preserve">- за всяка следваща серия „Реентер“ – по </w:t>
      </w:r>
      <w:r w:rsidR="0007559A">
        <w:rPr>
          <w:rFonts w:ascii="Arial Narrow" w:hAnsi="Arial Narrow" w:cs="Arial"/>
          <w:b/>
          <w:i/>
          <w:sz w:val="26"/>
          <w:szCs w:val="26"/>
          <w:u w:val="single"/>
          <w:lang w:val="bg-BG"/>
        </w:rPr>
        <w:t>2</w:t>
      </w:r>
      <w:r w:rsidRPr="00AC3D1F">
        <w:rPr>
          <w:rFonts w:ascii="Arial Narrow" w:hAnsi="Arial Narrow" w:cs="Arial"/>
          <w:b/>
          <w:i/>
          <w:sz w:val="26"/>
          <w:szCs w:val="26"/>
          <w:u w:val="single"/>
          <w:lang w:val="bg-BG"/>
        </w:rPr>
        <w:t>5 лв.</w:t>
      </w:r>
    </w:p>
    <w:p w:rsidR="00AC3D1F" w:rsidRPr="00AC3D1F" w:rsidRDefault="00AC3D1F" w:rsidP="00AC3D1F">
      <w:pPr>
        <w:jc w:val="both"/>
        <w:rPr>
          <w:b/>
          <w:sz w:val="26"/>
          <w:szCs w:val="26"/>
          <w:lang w:val="bg-BG"/>
        </w:rPr>
      </w:pPr>
    </w:p>
    <w:p w:rsidR="00AC3D1F" w:rsidRPr="00AC3D1F" w:rsidRDefault="00AC3D1F" w:rsidP="00AC3D1F">
      <w:pPr>
        <w:jc w:val="both"/>
        <w:rPr>
          <w:rFonts w:ascii="Book Antiqua" w:hAnsi="Book Antiqua"/>
          <w:b/>
          <w:sz w:val="28"/>
          <w:szCs w:val="28"/>
          <w:u w:val="single"/>
          <w:lang w:val="bg-BG"/>
        </w:rPr>
      </w:pPr>
      <w:r w:rsidRPr="00AC3D1F">
        <w:rPr>
          <w:rFonts w:ascii="Book Antiqua" w:hAnsi="Book Antiqua"/>
          <w:b/>
          <w:sz w:val="28"/>
          <w:szCs w:val="28"/>
          <w:u w:val="single"/>
          <w:lang w:val="bg-BG"/>
        </w:rPr>
        <w:t xml:space="preserve">Отборен турнир  </w:t>
      </w:r>
    </w:p>
    <w:p w:rsidR="00AC3D1F" w:rsidRPr="00AC3D1F" w:rsidRDefault="00AC3D1F" w:rsidP="00AC3D1F">
      <w:pPr>
        <w:jc w:val="both"/>
        <w:rPr>
          <w:b/>
          <w:sz w:val="26"/>
          <w:szCs w:val="26"/>
          <w:lang w:val="bg-BG"/>
        </w:rPr>
      </w:pPr>
    </w:p>
    <w:p w:rsidR="00AC3D1F" w:rsidRPr="00AC3D1F" w:rsidRDefault="00AC3D1F" w:rsidP="00AC3D1F">
      <w:pPr>
        <w:jc w:val="both"/>
        <w:rPr>
          <w:b/>
          <w:sz w:val="26"/>
          <w:szCs w:val="26"/>
          <w:lang w:val="en-US"/>
        </w:rPr>
      </w:pPr>
      <w:r w:rsidRPr="00AC3D1F">
        <w:rPr>
          <w:b/>
          <w:sz w:val="26"/>
          <w:szCs w:val="26"/>
          <w:u w:val="single"/>
          <w:lang w:val="bg-BG"/>
        </w:rPr>
        <w:t>Квалификации:</w:t>
      </w:r>
      <w:r w:rsidRPr="00AC3D1F">
        <w:rPr>
          <w:b/>
          <w:sz w:val="26"/>
          <w:szCs w:val="26"/>
          <w:lang w:val="bg-BG"/>
        </w:rPr>
        <w:t xml:space="preserve">  Всеки отбор се състои от трима състезатели</w:t>
      </w:r>
      <w:r w:rsidR="00D97BEE">
        <w:rPr>
          <w:b/>
          <w:sz w:val="26"/>
          <w:szCs w:val="26"/>
          <w:lang w:val="bg-BG"/>
        </w:rPr>
        <w:t>, като отборите може да са смесени. Мъже и жени. За всяка жена в отбора на края на играта се прибавят по 10 точки</w:t>
      </w:r>
      <w:r w:rsidRPr="00AC3D1F">
        <w:rPr>
          <w:b/>
          <w:sz w:val="26"/>
          <w:szCs w:val="26"/>
          <w:lang w:val="bg-BG"/>
        </w:rPr>
        <w:t xml:space="preserve">. </w:t>
      </w:r>
    </w:p>
    <w:p w:rsidR="00AC3D1F" w:rsidRPr="00AC3D1F" w:rsidRDefault="00AC3D1F" w:rsidP="00AC3D1F">
      <w:pPr>
        <w:jc w:val="both"/>
        <w:rPr>
          <w:b/>
          <w:sz w:val="26"/>
          <w:szCs w:val="26"/>
          <w:lang w:val="en-US"/>
        </w:rPr>
      </w:pPr>
      <w:r w:rsidRPr="00AC3D1F">
        <w:rPr>
          <w:b/>
          <w:sz w:val="26"/>
          <w:szCs w:val="26"/>
          <w:lang w:val="bg-BG"/>
        </w:rPr>
        <w:t xml:space="preserve">Състезанието се провежда по системата Бейкър / тримата състезатели от отбора хвърлят един след друг : </w:t>
      </w:r>
    </w:p>
    <w:p w:rsidR="00AC3D1F" w:rsidRPr="00AC3D1F" w:rsidRDefault="00AC3D1F" w:rsidP="00AC3D1F">
      <w:pPr>
        <w:jc w:val="both"/>
        <w:rPr>
          <w:b/>
          <w:sz w:val="26"/>
          <w:szCs w:val="26"/>
          <w:lang w:val="en-US"/>
        </w:rPr>
      </w:pPr>
      <w:r w:rsidRPr="00AC3D1F">
        <w:rPr>
          <w:b/>
          <w:sz w:val="26"/>
          <w:szCs w:val="26"/>
          <w:lang w:val="bg-BG"/>
        </w:rPr>
        <w:t>първи фрейм – състезател 1, втори фрейм-състезател 2, трети фрейм-състезател 3,</w:t>
      </w:r>
      <w:r w:rsidRPr="00AC3D1F">
        <w:rPr>
          <w:b/>
          <w:sz w:val="26"/>
          <w:szCs w:val="26"/>
          <w:lang w:val="en-US"/>
        </w:rPr>
        <w:t xml:space="preserve"> </w:t>
      </w:r>
      <w:r w:rsidRPr="00AC3D1F">
        <w:rPr>
          <w:b/>
          <w:sz w:val="26"/>
          <w:szCs w:val="26"/>
          <w:lang w:val="bg-BG"/>
        </w:rPr>
        <w:t xml:space="preserve">четвърти фрейм-състезател 1 и т.н. </w:t>
      </w:r>
    </w:p>
    <w:p w:rsidR="00AC3D1F" w:rsidRPr="00AC3D1F" w:rsidRDefault="00AC3D1F" w:rsidP="00AC3D1F">
      <w:pPr>
        <w:jc w:val="both"/>
        <w:rPr>
          <w:b/>
          <w:sz w:val="26"/>
          <w:szCs w:val="26"/>
          <w:lang w:val="en-US"/>
        </w:rPr>
      </w:pPr>
      <w:r w:rsidRPr="00AC3D1F">
        <w:rPr>
          <w:b/>
          <w:sz w:val="26"/>
          <w:szCs w:val="26"/>
          <w:lang w:val="bg-BG"/>
        </w:rPr>
        <w:t xml:space="preserve">Играта се завършва от състезател 1. По време на тази игра не може да се сменя реда на състезателите. </w:t>
      </w:r>
    </w:p>
    <w:p w:rsidR="00AC3D1F" w:rsidRPr="00AC3D1F" w:rsidRDefault="00AC3D1F" w:rsidP="00AC3D1F">
      <w:pPr>
        <w:jc w:val="both"/>
        <w:rPr>
          <w:b/>
          <w:sz w:val="26"/>
          <w:szCs w:val="26"/>
          <w:lang w:val="bg-BG"/>
        </w:rPr>
      </w:pPr>
      <w:r w:rsidRPr="00AC3D1F">
        <w:rPr>
          <w:b/>
          <w:sz w:val="26"/>
          <w:szCs w:val="26"/>
          <w:lang w:val="bg-BG"/>
        </w:rPr>
        <w:t xml:space="preserve">При следващата игра редът на състезателите може да се промени, както и да се смени състезател. </w:t>
      </w:r>
    </w:p>
    <w:p w:rsidR="00AC3D1F" w:rsidRPr="00AC3D1F" w:rsidRDefault="00AC3D1F" w:rsidP="00AC3D1F">
      <w:pPr>
        <w:jc w:val="both"/>
        <w:rPr>
          <w:b/>
          <w:sz w:val="26"/>
          <w:szCs w:val="26"/>
          <w:lang w:val="en-US"/>
        </w:rPr>
      </w:pPr>
      <w:r w:rsidRPr="00AC3D1F">
        <w:rPr>
          <w:b/>
          <w:sz w:val="26"/>
          <w:szCs w:val="26"/>
          <w:lang w:val="bg-BG"/>
        </w:rPr>
        <w:t xml:space="preserve">Играят се 3 квалификационни игри. </w:t>
      </w:r>
    </w:p>
    <w:p w:rsidR="00AC3D1F" w:rsidRDefault="00AC3D1F" w:rsidP="00AC3D1F">
      <w:pPr>
        <w:jc w:val="both"/>
        <w:rPr>
          <w:b/>
          <w:sz w:val="26"/>
          <w:szCs w:val="26"/>
          <w:lang w:val="bg-BG"/>
        </w:rPr>
      </w:pPr>
      <w:r w:rsidRPr="00AC3D1F">
        <w:rPr>
          <w:b/>
          <w:sz w:val="26"/>
          <w:szCs w:val="26"/>
          <w:lang w:val="bg-BG"/>
        </w:rPr>
        <w:t>За финала се класират първите четири отбора с най-висок сбор от трите игри.</w:t>
      </w:r>
    </w:p>
    <w:p w:rsidR="00AC3D1F" w:rsidRPr="00AC3D1F" w:rsidRDefault="00AC3D1F" w:rsidP="00AC3D1F">
      <w:pPr>
        <w:jc w:val="both"/>
        <w:rPr>
          <w:b/>
          <w:sz w:val="26"/>
          <w:szCs w:val="26"/>
          <w:lang w:val="bg-BG"/>
        </w:rPr>
      </w:pPr>
    </w:p>
    <w:p w:rsidR="00F1055F" w:rsidRDefault="00AC3D1F" w:rsidP="00AC3D1F">
      <w:pPr>
        <w:jc w:val="both"/>
        <w:rPr>
          <w:b/>
          <w:sz w:val="26"/>
          <w:szCs w:val="26"/>
          <w:u w:val="single"/>
          <w:lang w:val="bg-BG"/>
        </w:rPr>
      </w:pPr>
      <w:r w:rsidRPr="00AC3D1F">
        <w:rPr>
          <w:b/>
          <w:sz w:val="26"/>
          <w:szCs w:val="26"/>
          <w:u w:val="single"/>
          <w:lang w:val="bg-BG"/>
        </w:rPr>
        <w:t>Финали :</w:t>
      </w:r>
    </w:p>
    <w:p w:rsidR="00AC3D1F" w:rsidRDefault="00AC3D1F" w:rsidP="00AC3D1F">
      <w:pPr>
        <w:jc w:val="both"/>
        <w:rPr>
          <w:b/>
          <w:sz w:val="26"/>
          <w:szCs w:val="26"/>
          <w:lang w:val="bg-BG"/>
        </w:rPr>
      </w:pPr>
      <w:r w:rsidRPr="00AC3D1F">
        <w:rPr>
          <w:b/>
          <w:sz w:val="26"/>
          <w:szCs w:val="26"/>
          <w:lang w:val="bg-BG"/>
        </w:rPr>
        <w:t>Полуфинали : Играят се 2 игри. Класираният на първо място отбор срещу класираният на четвърто и вторият срещу третия .</w:t>
      </w:r>
    </w:p>
    <w:p w:rsidR="00F1055F" w:rsidRPr="00AC3D1F" w:rsidRDefault="00F1055F" w:rsidP="00AC3D1F">
      <w:pPr>
        <w:jc w:val="both"/>
        <w:rPr>
          <w:b/>
          <w:sz w:val="26"/>
          <w:szCs w:val="26"/>
          <w:u w:val="single"/>
          <w:lang w:val="bg-BG"/>
        </w:rPr>
      </w:pPr>
      <w:bookmarkStart w:id="0" w:name="_GoBack"/>
      <w:bookmarkEnd w:id="0"/>
    </w:p>
    <w:p w:rsidR="00AC3D1F" w:rsidRDefault="00F1055F" w:rsidP="00AC3D1F">
      <w:pPr>
        <w:jc w:val="both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 xml:space="preserve"> ФИНАЛ</w:t>
      </w:r>
      <w:r w:rsidR="00AC3D1F" w:rsidRPr="00AC3D1F">
        <w:rPr>
          <w:b/>
          <w:sz w:val="26"/>
          <w:szCs w:val="26"/>
          <w:lang w:val="bg-BG"/>
        </w:rPr>
        <w:t>: Победителите играят 2 игри за първо и второ място, а загубилите – за трето и  четвърто място.</w:t>
      </w:r>
    </w:p>
    <w:p w:rsidR="00AC3D1F" w:rsidRPr="00AC3D1F" w:rsidRDefault="00AC3D1F" w:rsidP="00AC3D1F">
      <w:pPr>
        <w:jc w:val="both"/>
        <w:rPr>
          <w:b/>
          <w:sz w:val="26"/>
          <w:szCs w:val="26"/>
          <w:u w:val="single"/>
          <w:lang w:val="bg-BG"/>
        </w:rPr>
      </w:pPr>
    </w:p>
    <w:p w:rsidR="007209E4" w:rsidRDefault="00AC3D1F" w:rsidP="00F1055F">
      <w:pPr>
        <w:jc w:val="both"/>
        <w:rPr>
          <w:b/>
          <w:i/>
          <w:sz w:val="24"/>
          <w:szCs w:val="24"/>
          <w:lang w:val="bg-BG"/>
        </w:rPr>
      </w:pPr>
      <w:r w:rsidRPr="00AC3D1F">
        <w:rPr>
          <w:rFonts w:ascii="Arial Narrow" w:hAnsi="Arial Narrow"/>
          <w:b/>
          <w:i/>
          <w:sz w:val="26"/>
          <w:szCs w:val="26"/>
          <w:u w:val="single"/>
          <w:lang w:val="bg-BG"/>
        </w:rPr>
        <w:t xml:space="preserve">Такса за участие: </w:t>
      </w:r>
      <w:r w:rsidR="0007559A">
        <w:rPr>
          <w:rFonts w:ascii="Arial Narrow" w:hAnsi="Arial Narrow"/>
          <w:b/>
          <w:i/>
          <w:sz w:val="26"/>
          <w:szCs w:val="26"/>
          <w:u w:val="single"/>
          <w:lang w:val="bg-BG"/>
        </w:rPr>
        <w:t>75</w:t>
      </w:r>
      <w:r w:rsidRPr="00AC3D1F">
        <w:rPr>
          <w:rFonts w:ascii="Arial Narrow" w:hAnsi="Arial Narrow"/>
          <w:b/>
          <w:i/>
          <w:sz w:val="26"/>
          <w:szCs w:val="26"/>
          <w:u w:val="single"/>
          <w:lang w:val="bg-BG"/>
        </w:rPr>
        <w:t xml:space="preserve"> лв. за отбор</w:t>
      </w:r>
    </w:p>
    <w:sectPr w:rsidR="007209E4" w:rsidSect="002338FB">
      <w:pgSz w:w="12240" w:h="15840"/>
      <w:pgMar w:top="142" w:right="758" w:bottom="568" w:left="1531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46" w:rsidRDefault="00E43246">
      <w:r>
        <w:separator/>
      </w:r>
    </w:p>
  </w:endnote>
  <w:endnote w:type="continuationSeparator" w:id="0">
    <w:p w:rsidR="00E43246" w:rsidRDefault="00E4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46" w:rsidRDefault="00E43246">
      <w:r>
        <w:separator/>
      </w:r>
    </w:p>
  </w:footnote>
  <w:footnote w:type="continuationSeparator" w:id="0">
    <w:p w:rsidR="00E43246" w:rsidRDefault="00E4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311"/>
    <w:multiLevelType w:val="multilevel"/>
    <w:tmpl w:val="A40A8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9B528CE"/>
    <w:multiLevelType w:val="singleLevel"/>
    <w:tmpl w:val="22629630"/>
    <w:lvl w:ilvl="0">
      <w:start w:val="4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hint="default"/>
      </w:rPr>
    </w:lvl>
  </w:abstractNum>
  <w:abstractNum w:abstractNumId="2">
    <w:nsid w:val="09EC5499"/>
    <w:multiLevelType w:val="singleLevel"/>
    <w:tmpl w:val="74D474B0"/>
    <w:lvl w:ilvl="0">
      <w:start w:val="2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3">
    <w:nsid w:val="13F255FB"/>
    <w:multiLevelType w:val="multilevel"/>
    <w:tmpl w:val="7D3A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A86E63"/>
    <w:multiLevelType w:val="singleLevel"/>
    <w:tmpl w:val="320E926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C37DF9"/>
    <w:multiLevelType w:val="hybridMultilevel"/>
    <w:tmpl w:val="56F4569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961165C"/>
    <w:multiLevelType w:val="multilevel"/>
    <w:tmpl w:val="FBA8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B842CD"/>
    <w:multiLevelType w:val="singleLevel"/>
    <w:tmpl w:val="FAAE6934"/>
    <w:lvl w:ilvl="0">
      <w:start w:val="2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>
    <w:nsid w:val="2FB9184F"/>
    <w:multiLevelType w:val="hybridMultilevel"/>
    <w:tmpl w:val="67F227EA"/>
    <w:lvl w:ilvl="0" w:tplc="B5F054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BD096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C4E374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1A56900"/>
    <w:multiLevelType w:val="singleLevel"/>
    <w:tmpl w:val="05FCFF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374600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EB929DE"/>
    <w:multiLevelType w:val="multilevel"/>
    <w:tmpl w:val="D0C0DE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6A2D078D"/>
    <w:multiLevelType w:val="hybridMultilevel"/>
    <w:tmpl w:val="097C3C8A"/>
    <w:lvl w:ilvl="0" w:tplc="AA96E634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06E0D3C"/>
    <w:multiLevelType w:val="multilevel"/>
    <w:tmpl w:val="EBB0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457E2E"/>
    <w:multiLevelType w:val="singleLevel"/>
    <w:tmpl w:val="D2A6D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0"/>
  </w:num>
  <w:num w:numId="5">
    <w:abstractNumId w:val="2"/>
  </w:num>
  <w:num w:numId="6">
    <w:abstractNumId w:val="13"/>
  </w:num>
  <w:num w:numId="7">
    <w:abstractNumId w:val="12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3"/>
  </w:num>
  <w:num w:numId="13">
    <w:abstractNumId w:val="15"/>
  </w:num>
  <w:num w:numId="14">
    <w:abstractNumId w:val="1"/>
  </w:num>
  <w:num w:numId="15">
    <w:abstractNumId w:val="5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87"/>
    <w:rsid w:val="0003466C"/>
    <w:rsid w:val="0007559A"/>
    <w:rsid w:val="00085C15"/>
    <w:rsid w:val="000A666E"/>
    <w:rsid w:val="000B0132"/>
    <w:rsid w:val="000B21DD"/>
    <w:rsid w:val="000C2829"/>
    <w:rsid w:val="000C6846"/>
    <w:rsid w:val="001035DA"/>
    <w:rsid w:val="00110138"/>
    <w:rsid w:val="00110E37"/>
    <w:rsid w:val="00111D4F"/>
    <w:rsid w:val="0012197C"/>
    <w:rsid w:val="00126EC5"/>
    <w:rsid w:val="00144E87"/>
    <w:rsid w:val="00152905"/>
    <w:rsid w:val="00162263"/>
    <w:rsid w:val="001642F2"/>
    <w:rsid w:val="001972B5"/>
    <w:rsid w:val="001B50C9"/>
    <w:rsid w:val="001B6AA9"/>
    <w:rsid w:val="001C1070"/>
    <w:rsid w:val="001D36C7"/>
    <w:rsid w:val="001D5F22"/>
    <w:rsid w:val="001D6FAF"/>
    <w:rsid w:val="001E60BC"/>
    <w:rsid w:val="0020501A"/>
    <w:rsid w:val="00215B82"/>
    <w:rsid w:val="0023356B"/>
    <w:rsid w:val="002338FB"/>
    <w:rsid w:val="00250845"/>
    <w:rsid w:val="00254E1E"/>
    <w:rsid w:val="00282052"/>
    <w:rsid w:val="002A1528"/>
    <w:rsid w:val="002B1309"/>
    <w:rsid w:val="002F3C28"/>
    <w:rsid w:val="002F70DB"/>
    <w:rsid w:val="00320A49"/>
    <w:rsid w:val="00357D95"/>
    <w:rsid w:val="003656CA"/>
    <w:rsid w:val="003711C6"/>
    <w:rsid w:val="003720E3"/>
    <w:rsid w:val="00381F2D"/>
    <w:rsid w:val="003A2617"/>
    <w:rsid w:val="003A41B0"/>
    <w:rsid w:val="003B2792"/>
    <w:rsid w:val="003B45AC"/>
    <w:rsid w:val="003F504E"/>
    <w:rsid w:val="004042A3"/>
    <w:rsid w:val="00410D3B"/>
    <w:rsid w:val="00420C91"/>
    <w:rsid w:val="004346A9"/>
    <w:rsid w:val="00446DDB"/>
    <w:rsid w:val="004653B8"/>
    <w:rsid w:val="00475440"/>
    <w:rsid w:val="004B0FA9"/>
    <w:rsid w:val="004B6F49"/>
    <w:rsid w:val="004B705E"/>
    <w:rsid w:val="005036BC"/>
    <w:rsid w:val="00516B71"/>
    <w:rsid w:val="00523647"/>
    <w:rsid w:val="005434AB"/>
    <w:rsid w:val="005B2DF2"/>
    <w:rsid w:val="005D663B"/>
    <w:rsid w:val="005E36D1"/>
    <w:rsid w:val="006044AF"/>
    <w:rsid w:val="006074AA"/>
    <w:rsid w:val="00652A9B"/>
    <w:rsid w:val="00677D5E"/>
    <w:rsid w:val="00686DCE"/>
    <w:rsid w:val="00690938"/>
    <w:rsid w:val="006D28A1"/>
    <w:rsid w:val="006D62C2"/>
    <w:rsid w:val="00702951"/>
    <w:rsid w:val="007209E4"/>
    <w:rsid w:val="00724C58"/>
    <w:rsid w:val="007748E7"/>
    <w:rsid w:val="007850FA"/>
    <w:rsid w:val="00795058"/>
    <w:rsid w:val="007C08DB"/>
    <w:rsid w:val="007C267B"/>
    <w:rsid w:val="007E27BA"/>
    <w:rsid w:val="00806A06"/>
    <w:rsid w:val="00807A4A"/>
    <w:rsid w:val="0081314C"/>
    <w:rsid w:val="00817F7C"/>
    <w:rsid w:val="00822A8A"/>
    <w:rsid w:val="00863683"/>
    <w:rsid w:val="008734FC"/>
    <w:rsid w:val="008C42B6"/>
    <w:rsid w:val="009226BD"/>
    <w:rsid w:val="00933C2A"/>
    <w:rsid w:val="00966277"/>
    <w:rsid w:val="009715BF"/>
    <w:rsid w:val="00972EC0"/>
    <w:rsid w:val="00975A62"/>
    <w:rsid w:val="00976187"/>
    <w:rsid w:val="00990D9F"/>
    <w:rsid w:val="009929A1"/>
    <w:rsid w:val="009A2903"/>
    <w:rsid w:val="009A5AB0"/>
    <w:rsid w:val="009C4BE8"/>
    <w:rsid w:val="009F714A"/>
    <w:rsid w:val="00A01421"/>
    <w:rsid w:val="00A35C66"/>
    <w:rsid w:val="00A45526"/>
    <w:rsid w:val="00AB7518"/>
    <w:rsid w:val="00AC2B7C"/>
    <w:rsid w:val="00AC3D1F"/>
    <w:rsid w:val="00AD28FF"/>
    <w:rsid w:val="00B000A3"/>
    <w:rsid w:val="00B01E42"/>
    <w:rsid w:val="00B108D5"/>
    <w:rsid w:val="00B17ABD"/>
    <w:rsid w:val="00B436C3"/>
    <w:rsid w:val="00B515C2"/>
    <w:rsid w:val="00C01D61"/>
    <w:rsid w:val="00C10E27"/>
    <w:rsid w:val="00C16C48"/>
    <w:rsid w:val="00C3469C"/>
    <w:rsid w:val="00C52C40"/>
    <w:rsid w:val="00C70E6B"/>
    <w:rsid w:val="00C7332E"/>
    <w:rsid w:val="00CA7CB8"/>
    <w:rsid w:val="00CD38B2"/>
    <w:rsid w:val="00CE28FC"/>
    <w:rsid w:val="00D035CC"/>
    <w:rsid w:val="00D063AB"/>
    <w:rsid w:val="00D0674E"/>
    <w:rsid w:val="00D422BE"/>
    <w:rsid w:val="00D60CEC"/>
    <w:rsid w:val="00D8232A"/>
    <w:rsid w:val="00D87A4D"/>
    <w:rsid w:val="00D9371B"/>
    <w:rsid w:val="00D97BEE"/>
    <w:rsid w:val="00DB0F8A"/>
    <w:rsid w:val="00DB4D72"/>
    <w:rsid w:val="00DB594B"/>
    <w:rsid w:val="00DC2D91"/>
    <w:rsid w:val="00E01FD6"/>
    <w:rsid w:val="00E051A3"/>
    <w:rsid w:val="00E4237B"/>
    <w:rsid w:val="00E43246"/>
    <w:rsid w:val="00E51CBD"/>
    <w:rsid w:val="00E57AE8"/>
    <w:rsid w:val="00E70E4D"/>
    <w:rsid w:val="00E87024"/>
    <w:rsid w:val="00EC0D06"/>
    <w:rsid w:val="00EC5F7A"/>
    <w:rsid w:val="00F057BB"/>
    <w:rsid w:val="00F1055F"/>
    <w:rsid w:val="00F25C61"/>
    <w:rsid w:val="00F55276"/>
    <w:rsid w:val="00F76555"/>
    <w:rsid w:val="00F82897"/>
    <w:rsid w:val="00F942B4"/>
    <w:rsid w:val="00FB4685"/>
    <w:rsid w:val="00FC3AF3"/>
    <w:rsid w:val="00FC4CFD"/>
    <w:rsid w:val="00FE2068"/>
    <w:rsid w:val="00FE415F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bg-B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firstLine="1134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ind w:left="2880" w:firstLine="72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8"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styleId="Strong">
    <w:name w:val="Strong"/>
    <w:qFormat/>
    <w:rPr>
      <w:b/>
    </w:rPr>
  </w:style>
  <w:style w:type="paragraph" w:styleId="Title">
    <w:name w:val="Title"/>
    <w:basedOn w:val="Normal"/>
    <w:qFormat/>
    <w:pPr>
      <w:jc w:val="center"/>
    </w:pPr>
    <w:rPr>
      <w:sz w:val="32"/>
    </w:rPr>
  </w:style>
  <w:style w:type="character" w:styleId="CommentReference">
    <w:name w:val="annotation reference"/>
    <w:semiHidden/>
    <w:rsid w:val="00D0674E"/>
    <w:rPr>
      <w:sz w:val="16"/>
      <w:szCs w:val="16"/>
    </w:rPr>
  </w:style>
  <w:style w:type="paragraph" w:styleId="CommentText">
    <w:name w:val="annotation text"/>
    <w:basedOn w:val="Normal"/>
    <w:semiHidden/>
    <w:rsid w:val="00D0674E"/>
  </w:style>
  <w:style w:type="paragraph" w:styleId="CommentSubject">
    <w:name w:val="annotation subject"/>
    <w:basedOn w:val="CommentText"/>
    <w:next w:val="CommentText"/>
    <w:semiHidden/>
    <w:rsid w:val="00D0674E"/>
    <w:rPr>
      <w:b/>
      <w:bCs/>
    </w:rPr>
  </w:style>
  <w:style w:type="paragraph" w:styleId="BalloonText">
    <w:name w:val="Balloon Text"/>
    <w:basedOn w:val="Normal"/>
    <w:semiHidden/>
    <w:rsid w:val="00D0674E"/>
    <w:rPr>
      <w:rFonts w:ascii="Tahoma" w:hAnsi="Tahoma" w:cs="Tahoma"/>
      <w:sz w:val="16"/>
      <w:szCs w:val="16"/>
    </w:rPr>
  </w:style>
  <w:style w:type="character" w:styleId="Hyperlink">
    <w:name w:val="Hyperlink"/>
    <w:rsid w:val="006D62C2"/>
    <w:rPr>
      <w:color w:val="0000FF"/>
      <w:u w:val="single"/>
    </w:rPr>
  </w:style>
  <w:style w:type="paragraph" w:styleId="BodyText2">
    <w:name w:val="Body Text 2"/>
    <w:basedOn w:val="Normal"/>
    <w:link w:val="BodyText2Char"/>
    <w:rsid w:val="00475440"/>
    <w:pPr>
      <w:spacing w:after="120" w:line="480" w:lineRule="auto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rsid w:val="00475440"/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D82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bg-B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firstLine="1134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ind w:left="2880" w:firstLine="72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8"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styleId="Strong">
    <w:name w:val="Strong"/>
    <w:qFormat/>
    <w:rPr>
      <w:b/>
    </w:rPr>
  </w:style>
  <w:style w:type="paragraph" w:styleId="Title">
    <w:name w:val="Title"/>
    <w:basedOn w:val="Normal"/>
    <w:qFormat/>
    <w:pPr>
      <w:jc w:val="center"/>
    </w:pPr>
    <w:rPr>
      <w:sz w:val="32"/>
    </w:rPr>
  </w:style>
  <w:style w:type="character" w:styleId="CommentReference">
    <w:name w:val="annotation reference"/>
    <w:semiHidden/>
    <w:rsid w:val="00D0674E"/>
    <w:rPr>
      <w:sz w:val="16"/>
      <w:szCs w:val="16"/>
    </w:rPr>
  </w:style>
  <w:style w:type="paragraph" w:styleId="CommentText">
    <w:name w:val="annotation text"/>
    <w:basedOn w:val="Normal"/>
    <w:semiHidden/>
    <w:rsid w:val="00D0674E"/>
  </w:style>
  <w:style w:type="paragraph" w:styleId="CommentSubject">
    <w:name w:val="annotation subject"/>
    <w:basedOn w:val="CommentText"/>
    <w:next w:val="CommentText"/>
    <w:semiHidden/>
    <w:rsid w:val="00D0674E"/>
    <w:rPr>
      <w:b/>
      <w:bCs/>
    </w:rPr>
  </w:style>
  <w:style w:type="paragraph" w:styleId="BalloonText">
    <w:name w:val="Balloon Text"/>
    <w:basedOn w:val="Normal"/>
    <w:semiHidden/>
    <w:rsid w:val="00D0674E"/>
    <w:rPr>
      <w:rFonts w:ascii="Tahoma" w:hAnsi="Tahoma" w:cs="Tahoma"/>
      <w:sz w:val="16"/>
      <w:szCs w:val="16"/>
    </w:rPr>
  </w:style>
  <w:style w:type="character" w:styleId="Hyperlink">
    <w:name w:val="Hyperlink"/>
    <w:rsid w:val="006D62C2"/>
    <w:rPr>
      <w:color w:val="0000FF"/>
      <w:u w:val="single"/>
    </w:rPr>
  </w:style>
  <w:style w:type="paragraph" w:styleId="BodyText2">
    <w:name w:val="Body Text 2"/>
    <w:basedOn w:val="Normal"/>
    <w:link w:val="BodyText2Char"/>
    <w:rsid w:val="00475440"/>
    <w:pPr>
      <w:spacing w:after="120" w:line="480" w:lineRule="auto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rsid w:val="00475440"/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D82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rotary-puldin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70B29-1E11-4BE4-A242-A6FEA815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Grizli777</Company>
  <LinksUpToDate>false</LinksUpToDate>
  <CharactersWithSpaces>3356</CharactersWithSpaces>
  <SharedDoc>false</SharedDoc>
  <HLinks>
    <vt:vector size="12" baseType="variant">
      <vt:variant>
        <vt:i4>458811</vt:i4>
      </vt:variant>
      <vt:variant>
        <vt:i4>3</vt:i4>
      </vt:variant>
      <vt:variant>
        <vt:i4>0</vt:i4>
      </vt:variant>
      <vt:variant>
        <vt:i4>5</vt:i4>
      </vt:variant>
      <vt:variant>
        <vt:lpwstr>mailto:fratev@noviz.com</vt:lpwstr>
      </vt:variant>
      <vt:variant>
        <vt:lpwstr/>
      </vt:variant>
      <vt:variant>
        <vt:i4>1638458</vt:i4>
      </vt:variant>
      <vt:variant>
        <vt:i4>0</vt:i4>
      </vt:variant>
      <vt:variant>
        <vt:i4>0</vt:i4>
      </vt:variant>
      <vt:variant>
        <vt:i4>5</vt:i4>
      </vt:variant>
      <vt:variant>
        <vt:lpwstr>mailto:chavdam@yahoo.com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User Progress</dc:creator>
  <cp:lastModifiedBy>Vesela Petrova</cp:lastModifiedBy>
  <cp:revision>4</cp:revision>
  <cp:lastPrinted>2004-07-30T08:27:00Z</cp:lastPrinted>
  <dcterms:created xsi:type="dcterms:W3CDTF">2016-10-04T14:33:00Z</dcterms:created>
  <dcterms:modified xsi:type="dcterms:W3CDTF">2016-10-06T08:26:00Z</dcterms:modified>
</cp:coreProperties>
</file>